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D5C" w:rsidP="00F57D5C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57D5C" w:rsidP="00F57D5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F57D5C" w:rsidP="00F57D5C">
      <w:pPr>
        <w:jc w:val="center"/>
        <w:rPr>
          <w:sz w:val="28"/>
          <w:szCs w:val="28"/>
        </w:rPr>
      </w:pPr>
    </w:p>
    <w:p w:rsidR="00F57D5C" w:rsidP="00F57D5C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   31 марта 2025 года  </w:t>
      </w:r>
    </w:p>
    <w:p w:rsidR="00F57D5C" w:rsidP="00F57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57D5C" w:rsidP="00F57D5C">
      <w:pPr>
        <w:pStyle w:val="BodyTextIndent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F57D5C" w:rsidP="00F57D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№5-429-2802/2025, возбужденное по ч.2 ст.12.7 КоАП РФ в отношении </w:t>
      </w:r>
      <w:r>
        <w:rPr>
          <w:b/>
          <w:sz w:val="28"/>
          <w:szCs w:val="28"/>
        </w:rPr>
        <w:t>Заикиной</w:t>
      </w:r>
      <w:r>
        <w:rPr>
          <w:b/>
          <w:sz w:val="28"/>
          <w:szCs w:val="28"/>
        </w:rPr>
        <w:t xml:space="preserve"> </w:t>
      </w:r>
      <w:r w:rsidR="007E4412">
        <w:rPr>
          <w:b/>
          <w:sz w:val="28"/>
          <w:szCs w:val="28"/>
        </w:rPr>
        <w:t>***</w:t>
      </w:r>
    </w:p>
    <w:p w:rsidR="00F57D5C" w:rsidP="00F57D5C">
      <w:pPr>
        <w:ind w:firstLine="540"/>
        <w:jc w:val="both"/>
        <w:rPr>
          <w:sz w:val="28"/>
          <w:szCs w:val="28"/>
        </w:rPr>
      </w:pPr>
    </w:p>
    <w:p w:rsidR="00F57D5C" w:rsidP="00F57D5C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F57D5C" w:rsidP="00F57D5C">
      <w:pPr>
        <w:ind w:firstLine="540"/>
        <w:jc w:val="center"/>
        <w:rPr>
          <w:sz w:val="28"/>
          <w:szCs w:val="28"/>
        </w:rPr>
      </w:pPr>
    </w:p>
    <w:p w:rsidR="00F57D5C" w:rsidP="00F57D5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Заикина</w:t>
      </w:r>
      <w:r>
        <w:rPr>
          <w:sz w:val="28"/>
          <w:szCs w:val="28"/>
        </w:rPr>
        <w:t xml:space="preserve"> С.М. будучи лишенной права управления транспортными средствами на основании постановления мирового судьи судебного участка № 4Ханты-Мансийского судебного района от 31.08.2023 по ч.1 ст.12.26 КоАП РФ, назначено наказание в виде лишения права управления ТС на 1 год 6 месяцев (постановление вступило в законную силу 11.09.2023), 07.03.2025 около 08 час. 50 мин. в районе д</w:t>
      </w:r>
      <w:r w:rsidR="007E4412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управляла автомобилем «Тойота» регистрационный знак </w:t>
      </w:r>
      <w:r w:rsidR="007E4412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F57D5C" w:rsidP="00714367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71436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Заикина</w:t>
      </w:r>
      <w:r>
        <w:rPr>
          <w:sz w:val="28"/>
          <w:szCs w:val="28"/>
        </w:rPr>
        <w:t xml:space="preserve"> С.М. </w:t>
      </w:r>
      <w:r w:rsidR="00714367">
        <w:rPr>
          <w:sz w:val="28"/>
          <w:szCs w:val="28"/>
        </w:rPr>
        <w:t>вину признала, дополнений не указала.</w:t>
      </w:r>
    </w:p>
    <w:p w:rsidR="00F57D5C" w:rsidP="00F57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Изучив письменные материалы дела, мировой судья установил следующее.</w:t>
      </w:r>
    </w:p>
    <w:p w:rsidR="00F57D5C" w:rsidP="00F57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F57D5C" w:rsidP="00F57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F57D5C" w:rsidP="00F57D5C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>
        <w:rPr>
          <w:rFonts w:ascii="Times New Roman" w:hAnsi="Times New Roman"/>
          <w:i w:val="0"/>
          <w:color w:val="auto"/>
          <w:sz w:val="28"/>
          <w:szCs w:val="28"/>
        </w:rPr>
        <w:t>Заикиной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С.М. в совершении вмененного правонарушения подтверждается совокупностью исследованных судом доказательств. </w:t>
      </w:r>
    </w:p>
    <w:p w:rsidR="00F57D5C" w:rsidP="00F57D5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F57D5C" w:rsidP="00F57D5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судьи.</w:t>
      </w:r>
    </w:p>
    <w:p w:rsidR="00F57D5C" w:rsidP="00F57D5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</w:t>
      </w:r>
      <w:r>
        <w:rPr>
          <w:sz w:val="28"/>
          <w:szCs w:val="28"/>
        </w:rPr>
        <w:t xml:space="preserve"> сотрудника ГИБДД.</w:t>
      </w:r>
    </w:p>
    <w:p w:rsidR="00F57D5C" w:rsidP="00F57D5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4)Копией</w:t>
      </w:r>
      <w:r>
        <w:rPr>
          <w:sz w:val="28"/>
          <w:szCs w:val="28"/>
        </w:rPr>
        <w:t xml:space="preserve"> протокола об отстранении от управления транспортным средством и задержания транспортного средства.</w:t>
      </w:r>
    </w:p>
    <w:p w:rsidR="00F57D5C" w:rsidP="00F57D5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5)СД</w:t>
      </w:r>
      <w:r>
        <w:rPr>
          <w:sz w:val="28"/>
          <w:szCs w:val="28"/>
        </w:rPr>
        <w:t>-диском с видеозаписью.</w:t>
      </w:r>
    </w:p>
    <w:p w:rsidR="00F57D5C" w:rsidP="00F57D5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6)Справкой</w:t>
      </w:r>
      <w:r>
        <w:rPr>
          <w:sz w:val="28"/>
          <w:szCs w:val="28"/>
        </w:rPr>
        <w:t>.</w:t>
      </w:r>
    </w:p>
    <w:p w:rsidR="00F57D5C" w:rsidP="00F57D5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7)Копий</w:t>
      </w:r>
      <w:r>
        <w:rPr>
          <w:sz w:val="28"/>
          <w:szCs w:val="28"/>
        </w:rPr>
        <w:t xml:space="preserve"> свидетельства о рождении детей</w:t>
      </w:r>
    </w:p>
    <w:p w:rsidR="00F57D5C" w:rsidP="00F57D5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</w:t>
      </w:r>
      <w:r>
        <w:rPr>
          <w:sz w:val="28"/>
          <w:szCs w:val="28"/>
        </w:rPr>
        <w:t xml:space="preserve">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F57D5C" w:rsidP="00F57D5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>
        <w:rPr>
          <w:sz w:val="28"/>
          <w:szCs w:val="28"/>
        </w:rPr>
        <w:t>Заикиной</w:t>
      </w:r>
      <w:r>
        <w:rPr>
          <w:sz w:val="28"/>
          <w:szCs w:val="28"/>
        </w:rPr>
        <w:t xml:space="preserve"> С.М. составлены в соответствии с требованиями КоАП РФ. Замечаний от нарушителя по содержанию документов не поступило. </w:t>
      </w:r>
    </w:p>
    <w:p w:rsidR="00F57D5C" w:rsidP="00F57D5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F57D5C" w:rsidP="00F57D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Заикиной</w:t>
      </w:r>
      <w:r>
        <w:rPr>
          <w:sz w:val="28"/>
          <w:szCs w:val="28"/>
        </w:rPr>
        <w:t xml:space="preserve"> С.М.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F57D5C" w:rsidP="00F57D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57D5C" w:rsidP="00F57D5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57D5C" w:rsidP="00F57D5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нарушителя, имеющей малолетнего ребенка.</w:t>
      </w:r>
    </w:p>
    <w:p w:rsidR="00F57D5C" w:rsidP="00F57D5C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F57D5C" w:rsidP="00F57D5C">
      <w:pPr>
        <w:pStyle w:val="BodyText3"/>
        <w:rPr>
          <w:sz w:val="28"/>
          <w:szCs w:val="28"/>
        </w:rPr>
      </w:pPr>
    </w:p>
    <w:p w:rsidR="00F57D5C" w:rsidP="00F57D5C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F57D5C" w:rsidP="00F57D5C">
      <w:pPr>
        <w:jc w:val="center"/>
        <w:rPr>
          <w:snapToGrid w:val="0"/>
          <w:sz w:val="28"/>
          <w:szCs w:val="28"/>
        </w:rPr>
      </w:pPr>
    </w:p>
    <w:p w:rsidR="00F57D5C" w:rsidP="00F57D5C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Заикину</w:t>
      </w:r>
      <w:r>
        <w:rPr>
          <w:b/>
          <w:sz w:val="28"/>
          <w:szCs w:val="28"/>
        </w:rPr>
        <w:t xml:space="preserve"> </w:t>
      </w:r>
      <w:r w:rsidR="007E4412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виновной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наказание в  виде штрафа в размере </w:t>
      </w:r>
      <w:r>
        <w:rPr>
          <w:b/>
          <w:color w:val="auto"/>
          <w:sz w:val="28"/>
          <w:szCs w:val="28"/>
        </w:rPr>
        <w:t>30000 (тридцать тысяч)</w:t>
      </w:r>
      <w:r>
        <w:rPr>
          <w:color w:val="auto"/>
          <w:sz w:val="28"/>
          <w:szCs w:val="28"/>
        </w:rPr>
        <w:t xml:space="preserve">  рублей. </w:t>
      </w:r>
    </w:p>
    <w:p w:rsidR="00F57D5C" w:rsidP="00F57D5C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</w:t>
      </w:r>
      <w:r>
        <w:rPr>
          <w:sz w:val="28"/>
          <w:szCs w:val="28"/>
        </w:rPr>
        <w:t>районный  суд</w:t>
      </w:r>
      <w:r>
        <w:rPr>
          <w:sz w:val="28"/>
          <w:szCs w:val="28"/>
        </w:rPr>
        <w:t xml:space="preserve"> путем подачи жалобы мировому судье в течение 10 суток со дня получения копии постановления.</w:t>
      </w:r>
    </w:p>
    <w:p w:rsidR="00F57D5C" w:rsidP="00F57D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F57D5C" w:rsidP="00F57D5C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F57D5C" w:rsidP="00F57D5C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F57D5C" w:rsidP="00F57D5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Получатель: УФК по Ханты-Мансийскому автономному округу - Югре </w:t>
      </w:r>
      <w:r>
        <w:rPr>
          <w:bCs/>
          <w:sz w:val="28"/>
          <w:szCs w:val="28"/>
        </w:rPr>
        <w:t>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18810486250250001783.</w:t>
      </w:r>
    </w:p>
    <w:p w:rsidR="00F57D5C" w:rsidP="00F57D5C">
      <w:pPr>
        <w:pStyle w:val="BodyText2"/>
        <w:ind w:firstLine="540"/>
        <w:rPr>
          <w:color w:val="auto"/>
          <w:sz w:val="28"/>
          <w:szCs w:val="28"/>
        </w:rPr>
      </w:pPr>
    </w:p>
    <w:p w:rsidR="00F57D5C" w:rsidP="00F57D5C">
      <w:pPr>
        <w:jc w:val="both"/>
        <w:rPr>
          <w:sz w:val="28"/>
          <w:szCs w:val="28"/>
        </w:rPr>
      </w:pPr>
    </w:p>
    <w:p w:rsidR="00F57D5C" w:rsidP="00F57D5C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F57D5C" w:rsidP="00F57D5C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57D5C" w:rsidP="00F57D5C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F57D5C" w:rsidP="00F57D5C">
      <w:pPr>
        <w:tabs>
          <w:tab w:val="left" w:pos="2745"/>
        </w:tabs>
      </w:pPr>
      <w:r>
        <w:tab/>
      </w:r>
    </w:p>
    <w:p w:rsidR="00F57D5C" w:rsidP="00F57D5C"/>
    <w:p w:rsidR="00F57D5C" w:rsidP="00F57D5C"/>
    <w:p w:rsidR="00F57D5C" w:rsidP="00F57D5C"/>
    <w:p w:rsidR="00F57D5C" w:rsidP="00F57D5C"/>
    <w:p w:rsidR="00F57D5C" w:rsidP="00F57D5C"/>
    <w:p w:rsidR="00AF2B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CA"/>
    <w:rsid w:val="001754EE"/>
    <w:rsid w:val="004B4ECA"/>
    <w:rsid w:val="00714367"/>
    <w:rsid w:val="007E4412"/>
    <w:rsid w:val="00AF2BF7"/>
    <w:rsid w:val="00F57D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02ABAC-FC5D-4BD3-A828-53157367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D5C"/>
    <w:rPr>
      <w:color w:val="0000FF"/>
      <w:u w:val="single"/>
    </w:rPr>
  </w:style>
  <w:style w:type="paragraph" w:styleId="Title">
    <w:name w:val="Title"/>
    <w:basedOn w:val="Normal"/>
    <w:link w:val="a"/>
    <w:qFormat/>
    <w:rsid w:val="00F57D5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57D5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57D5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57D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57D5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57D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57D5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57D5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F57D5C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F57D5C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F57D5C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F57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F57D5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71436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143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